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6155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  <w:bookmarkStart w:id="0" w:name="_Toc233021549"/>
      <w:bookmarkStart w:id="1" w:name="_Toc232234016"/>
      <w:bookmarkStart w:id="2" w:name="_Toc189367323"/>
    </w:p>
    <w:p w14:paraId="6EB0B226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0BAF4575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5E085179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002A831A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79F41E6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253EA0AC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6EA6AD24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0B4D22E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2941F12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61CE610D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456E2CC7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2EB8AE34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7DFFC78B" w14:textId="77777777" w:rsidR="00ED3C48" w:rsidRDefault="00ED3C48" w:rsidP="00ED3C48">
      <w:pPr>
        <w:pStyle w:val="Balk6"/>
        <w:ind w:firstLine="0"/>
        <w:jc w:val="center"/>
      </w:pPr>
      <w:bookmarkStart w:id="3" w:name="_Söz.Ek-4:_Mali_Teklif"/>
      <w:bookmarkStart w:id="4" w:name="_Toc233021557"/>
      <w:bookmarkEnd w:id="3"/>
      <w:r>
        <w:t>Söz. Ek-4: Mali Teklif</w:t>
      </w:r>
      <w:bookmarkEnd w:id="4"/>
    </w:p>
    <w:p w14:paraId="58972AB6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3A4E74D7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6EE52515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67CC93A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ahoma" w:hAnsi="Tahoma" w:cs="Tahoma"/>
          <w:color w:val="000000"/>
          <w:sz w:val="56"/>
          <w:szCs w:val="56"/>
        </w:rPr>
      </w:pPr>
      <w:r>
        <w:rPr>
          <w:rFonts w:ascii="Tahoma" w:hAnsi="Tahoma" w:cs="Tahoma"/>
          <w:color w:val="000000"/>
          <w:sz w:val="56"/>
          <w:szCs w:val="56"/>
          <w:highlight w:val="lightGray"/>
        </w:rPr>
        <w:t>(İhale kapsamında tekliflerin sunulması aşamasında Mali Teklifler ayrı bir zarf içerisinde kapalı olarak sunulacaktır)</w:t>
      </w:r>
    </w:p>
    <w:p w14:paraId="2E4A808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ahoma" w:hAnsi="Tahoma" w:cs="Tahoma"/>
          <w:color w:val="000000"/>
          <w:sz w:val="56"/>
          <w:szCs w:val="56"/>
        </w:rPr>
      </w:pPr>
    </w:p>
    <w:p w14:paraId="7B32BB9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Mali teklif dışındaki tüm evraklar ve Madde 7’de istenen evraklar Teknik Teklif zarfında sunulacaktır. </w:t>
      </w:r>
    </w:p>
    <w:p w14:paraId="6452D72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</w:rPr>
      </w:pPr>
    </w:p>
    <w:p w14:paraId="5914205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</w:rPr>
      </w:pPr>
    </w:p>
    <w:p w14:paraId="742AC15D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2748F95C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3592F98B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627C0909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4B73794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280199C7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6075251B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Hizmet Alımı İhaleleri İçin</w:t>
      </w:r>
    </w:p>
    <w:p w14:paraId="091D7765" w14:textId="77777777" w:rsidR="00ED3C48" w:rsidRDefault="00ED3C48" w:rsidP="00ED3C48">
      <w:pPr>
        <w:pStyle w:val="titredoc"/>
        <w:spacing w:after="120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MALİ TEKLİF FORMU (Söz. EK:</w:t>
      </w:r>
      <w:proofErr w:type="gramStart"/>
      <w:r>
        <w:rPr>
          <w:rFonts w:ascii="Times New Roman" w:hAnsi="Times New Roman"/>
          <w:b/>
          <w:sz w:val="24"/>
          <w:szCs w:val="24"/>
          <w:lang w:val="tr-TR"/>
        </w:rPr>
        <w:t>4a</w:t>
      </w:r>
      <w:proofErr w:type="gramEnd"/>
      <w:r>
        <w:rPr>
          <w:rFonts w:ascii="Times New Roman" w:hAnsi="Times New Roman"/>
          <w:b/>
          <w:sz w:val="24"/>
          <w:szCs w:val="24"/>
          <w:lang w:val="tr-TR"/>
        </w:rPr>
        <w:t>)</w:t>
      </w:r>
    </w:p>
    <w:p w14:paraId="4A7A1776" w14:textId="6A9165EF" w:rsidR="00ED3C48" w:rsidRDefault="00ED3C48" w:rsidP="00ED3C48">
      <w:pPr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(</w:t>
      </w:r>
      <w:r w:rsidR="00AF2756">
        <w:rPr>
          <w:sz w:val="20"/>
          <w:szCs w:val="20"/>
          <w:highlight w:val="lightGray"/>
        </w:rPr>
        <w:t>LOT-1</w:t>
      </w:r>
      <w:r>
        <w:rPr>
          <w:sz w:val="20"/>
          <w:szCs w:val="20"/>
          <w:highlight w:val="lightGray"/>
        </w:rPr>
        <w:t>)</w:t>
      </w:r>
    </w:p>
    <w:p w14:paraId="48E2E56E" w14:textId="77777777" w:rsidR="00ED3C48" w:rsidRDefault="00ED3C48" w:rsidP="00ED3C48">
      <w:pPr>
        <w:pStyle w:val="titredoc"/>
        <w:spacing w:after="120"/>
        <w:rPr>
          <w:rFonts w:ascii="Times New Roman" w:hAnsi="Times New Roman"/>
          <w:b/>
          <w:szCs w:val="28"/>
          <w:lang w:val="tr-TR"/>
        </w:rPr>
      </w:pPr>
    </w:p>
    <w:p w14:paraId="43888574" w14:textId="77777777" w:rsidR="00ED3C48" w:rsidRDefault="00ED3C48" w:rsidP="00ED3C48">
      <w:pPr>
        <w:spacing w:after="120"/>
        <w:jc w:val="both"/>
      </w:pPr>
    </w:p>
    <w:p w14:paraId="67747A78" w14:textId="1FA00CD9" w:rsidR="00ED3C48" w:rsidRDefault="00ED3C48" w:rsidP="00ED3C48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Sözleşme başlığı</w:t>
      </w:r>
      <w:r>
        <w:rPr>
          <w:sz w:val="20"/>
          <w:szCs w:val="20"/>
        </w:rPr>
        <w:tab/>
        <w:t xml:space="preserve">: </w:t>
      </w:r>
      <w:r w:rsidR="00D6131F">
        <w:rPr>
          <w:sz w:val="20"/>
          <w:szCs w:val="20"/>
        </w:rPr>
        <w:t xml:space="preserve">Erzurum Ortak Pazarlama Ajansı (ER-OPA) </w:t>
      </w:r>
      <w:r>
        <w:rPr>
          <w:sz w:val="20"/>
          <w:szCs w:val="20"/>
        </w:rPr>
        <w:t>Projesi için Hizmet Temini</w:t>
      </w:r>
    </w:p>
    <w:p w14:paraId="4EF3714B" w14:textId="7381293F" w:rsidR="00D6131F" w:rsidRDefault="00ED3C48" w:rsidP="00D6131F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Yayın referansı</w:t>
      </w:r>
      <w:r>
        <w:rPr>
          <w:sz w:val="20"/>
          <w:szCs w:val="20"/>
        </w:rPr>
        <w:tab/>
        <w:t xml:space="preserve">: </w:t>
      </w:r>
      <w:proofErr w:type="spellStart"/>
      <w:r w:rsidR="00D6131F" w:rsidRPr="00254FDE">
        <w:rPr>
          <w:sz w:val="20"/>
          <w:szCs w:val="20"/>
        </w:rPr>
        <w:t>Sektörel</w:t>
      </w:r>
      <w:proofErr w:type="spellEnd"/>
      <w:r w:rsidR="00D6131F" w:rsidRPr="00254FDE">
        <w:rPr>
          <w:sz w:val="20"/>
          <w:szCs w:val="20"/>
        </w:rPr>
        <w:t xml:space="preserve"> Rekabet Gücünün Geliştirilmesi Altyapı Programı / TRA1/21/REKABET/00</w:t>
      </w:r>
      <w:r w:rsidR="00D6131F">
        <w:rPr>
          <w:sz w:val="20"/>
          <w:szCs w:val="20"/>
        </w:rPr>
        <w:t>83</w:t>
      </w:r>
    </w:p>
    <w:p w14:paraId="4CC161F4" w14:textId="6C4E2C53" w:rsidR="00ED3C48" w:rsidRDefault="00ED3C48" w:rsidP="00ED3C48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İsteklinin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  <w:highlight w:val="lightGray"/>
        </w:rPr>
        <w:t>… … … … … … … … …</w:t>
      </w:r>
      <w:r>
        <w:rPr>
          <w:sz w:val="20"/>
          <w:szCs w:val="20"/>
        </w:rPr>
        <w:t xml:space="preserve"> </w:t>
      </w:r>
    </w:p>
    <w:p w14:paraId="31D7B292" w14:textId="77777777" w:rsidR="00ED3C48" w:rsidRDefault="00ED3C48" w:rsidP="00ED3C48">
      <w:pPr>
        <w:spacing w:after="120"/>
        <w:jc w:val="both"/>
        <w:outlineLvl w:val="0"/>
        <w:rPr>
          <w:sz w:val="20"/>
          <w:szCs w:val="20"/>
        </w:rPr>
      </w:pPr>
    </w:p>
    <w:tbl>
      <w:tblPr>
        <w:tblW w:w="52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3"/>
        <w:gridCol w:w="1972"/>
        <w:gridCol w:w="2243"/>
        <w:gridCol w:w="2530"/>
      </w:tblGrid>
      <w:tr w:rsidR="00ED3C48" w14:paraId="5499144D" w14:textId="77777777" w:rsidTr="00ED3C48">
        <w:trPr>
          <w:trHeight w:val="551"/>
          <w:jc w:val="center"/>
        </w:trPr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AEA5837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Teklif Edilen Hizmet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B471344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Hizmetin Bedeli </w:t>
            </w:r>
          </w:p>
          <w:p w14:paraId="00BAF704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(KDV Hariç TL)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FA309BB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Hizmetin Bedeli </w:t>
            </w:r>
          </w:p>
          <w:p w14:paraId="4CB90408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(KDV Dâhil TL)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0DC759E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Hizmetin Gerçekleştirileceği tarih aralığı</w:t>
            </w:r>
          </w:p>
        </w:tc>
      </w:tr>
      <w:tr w:rsidR="00ED3C48" w14:paraId="2FDE5549" w14:textId="77777777" w:rsidTr="00ED3C48">
        <w:trPr>
          <w:trHeight w:val="341"/>
          <w:jc w:val="center"/>
        </w:trPr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A904" w14:textId="466ABAEA" w:rsidR="00ED3C48" w:rsidRDefault="00D61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 WEB Sitesi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A62A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7D70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05FB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</w:tr>
      <w:tr w:rsidR="00ED3C48" w14:paraId="505E20C8" w14:textId="77777777" w:rsidTr="00ED3C48">
        <w:trPr>
          <w:trHeight w:val="341"/>
          <w:jc w:val="center"/>
        </w:trPr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A8F5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BE3C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C7C1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2DA6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</w:tr>
      <w:tr w:rsidR="00ED3C48" w14:paraId="3B5C6B3B" w14:textId="77777777" w:rsidTr="00ED3C48">
        <w:trPr>
          <w:trHeight w:val="341"/>
          <w:jc w:val="center"/>
        </w:trPr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C6C93" w14:textId="77777777" w:rsidR="00ED3C48" w:rsidRDefault="00ED3C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2E06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883A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F010" w14:textId="77777777" w:rsidR="00ED3C48" w:rsidRDefault="00ED3C48">
            <w:pPr>
              <w:jc w:val="both"/>
              <w:rPr>
                <w:sz w:val="20"/>
                <w:szCs w:val="20"/>
              </w:rPr>
            </w:pPr>
          </w:p>
        </w:tc>
      </w:tr>
    </w:tbl>
    <w:p w14:paraId="638A92F8" w14:textId="77777777" w:rsidR="00ED3C48" w:rsidRDefault="00ED3C48" w:rsidP="00ED3C48">
      <w:pPr>
        <w:spacing w:after="120"/>
        <w:jc w:val="both"/>
        <w:rPr>
          <w:b/>
          <w:sz w:val="20"/>
          <w:szCs w:val="20"/>
        </w:rPr>
      </w:pPr>
    </w:p>
    <w:p w14:paraId="56351A7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  <w:highlight w:val="lightGray"/>
        </w:rPr>
      </w:pPr>
      <w:r>
        <w:rPr>
          <w:b/>
          <w:i/>
          <w:color w:val="000000"/>
          <w:sz w:val="20"/>
          <w:szCs w:val="20"/>
          <w:highlight w:val="lightGray"/>
        </w:rPr>
        <w:t>İsteklinin Kaşesi</w:t>
      </w:r>
    </w:p>
    <w:p w14:paraId="4E4465E6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  <w:highlight w:val="lightGray"/>
        </w:rPr>
        <w:t xml:space="preserve">  Yetkili İmza</w:t>
      </w:r>
    </w:p>
    <w:p w14:paraId="31060445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0"/>
          <w:szCs w:val="20"/>
        </w:rPr>
      </w:pPr>
    </w:p>
    <w:p w14:paraId="4EDE8B21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0"/>
          <w:szCs w:val="20"/>
        </w:rPr>
      </w:pPr>
    </w:p>
    <w:p w14:paraId="4A8C5671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0"/>
          <w:szCs w:val="20"/>
        </w:rPr>
      </w:pPr>
    </w:p>
    <w:p w14:paraId="04DD04A5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0"/>
          <w:szCs w:val="20"/>
        </w:rPr>
      </w:pPr>
    </w:p>
    <w:p w14:paraId="2E07EE6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0"/>
          <w:szCs w:val="20"/>
        </w:rPr>
      </w:pPr>
    </w:p>
    <w:p w14:paraId="0150E12C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(Toplam teklif fiyatı ile ilgili bütçe dökümü ve çalışma günlerine ilişkin zaman çizelgesi de aşağıdaki formlara uygun olarak sunulmalıdır.)</w:t>
      </w:r>
    </w:p>
    <w:p w14:paraId="16DB17F9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</w:p>
    <w:p w14:paraId="6E336DC4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4606FA64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14C0AC11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3E95C49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12A2D7F4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0C4366FD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10D2A5FF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7C36CFF2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5DD46C7A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39525E03" w14:textId="77777777" w:rsidR="00ED3C48" w:rsidRDefault="00ED3C48" w:rsidP="00ED3C48">
      <w:pPr>
        <w:jc w:val="both"/>
        <w:rPr>
          <w:b/>
          <w:u w:val="single"/>
        </w:rPr>
      </w:pPr>
      <w:r>
        <w:br w:type="page"/>
      </w:r>
      <w:bookmarkStart w:id="5" w:name="_Toc232234030"/>
      <w:r>
        <w:rPr>
          <w:b/>
          <w:u w:val="single"/>
        </w:rPr>
        <w:lastRenderedPageBreak/>
        <w:t>Hizmet İhaleleri için Bütçe Dökümü ve Çalışma Günleri Çizelgesi</w:t>
      </w:r>
      <w:bookmarkEnd w:id="5"/>
    </w:p>
    <w:p w14:paraId="27ED5CD4" w14:textId="77777777" w:rsidR="00ED3C48" w:rsidRDefault="00ED3C48" w:rsidP="00ED3C48">
      <w:pPr>
        <w:pStyle w:val="Balk3"/>
        <w:rPr>
          <w:b/>
          <w:bCs/>
          <w:sz w:val="20"/>
          <w:szCs w:val="20"/>
          <w:lang w:val="tr-TR"/>
        </w:rPr>
      </w:pPr>
    </w:p>
    <w:p w14:paraId="580EEC48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</w:p>
    <w:p w14:paraId="4F8B79FF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  <w:r>
        <w:rPr>
          <w:rFonts w:cs="Arial"/>
          <w:color w:val="000000"/>
          <w:sz w:val="20"/>
          <w:highlight w:val="lightGray"/>
          <w:lang w:eastAsia="en-GB"/>
        </w:rPr>
        <w:t>Her uzman kategorisi için birim ücretleri, arızi harcamalar için ön gördüğünüz miktar karşılığını giriniz</w:t>
      </w:r>
    </w:p>
    <w:p w14:paraId="34D3FE6F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</w:p>
    <w:p w14:paraId="43D4B726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620"/>
        <w:gridCol w:w="1380"/>
        <w:gridCol w:w="1540"/>
      </w:tblGrid>
      <w:tr w:rsidR="00ED3C48" w14:paraId="5443C7A4" w14:textId="77777777" w:rsidTr="00ED3C48">
        <w:trPr>
          <w:trHeight w:val="92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09F1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133ED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Hesaplanan çalışma günü sayısı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1C89C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Ücret (TL) /çalışma günü)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A0DBF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Tutar</w:t>
            </w:r>
          </w:p>
          <w:p w14:paraId="77BE22A3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(TL)</w:t>
            </w:r>
          </w:p>
        </w:tc>
      </w:tr>
      <w:tr w:rsidR="00ED3C48" w14:paraId="42BC9E85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C54E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1C4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E7D1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509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proofErr w:type="spellStart"/>
            <w:r>
              <w:rPr>
                <w:rFonts w:cs="Arial"/>
                <w:color w:val="000000"/>
                <w:sz w:val="20"/>
                <w:lang w:eastAsia="nl-NL"/>
              </w:rPr>
              <w:t>AxB</w:t>
            </w:r>
            <w:proofErr w:type="spellEnd"/>
          </w:p>
        </w:tc>
      </w:tr>
      <w:tr w:rsidR="00ED3C48" w14:paraId="6B35220F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A380B" w14:textId="77777777" w:rsidR="00ED3C48" w:rsidRDefault="00ED3C48">
            <w:pPr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lang w:eastAsia="nl-NL"/>
              </w:rPr>
              <w:t>ÜCRETLER (genel giderler dâhil):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4F52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CEBD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BD2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2F3DF734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8FAF" w14:textId="77777777" w:rsidR="00ED3C48" w:rsidRDefault="00ED3C48">
            <w:pPr>
              <w:jc w:val="both"/>
              <w:rPr>
                <w:rFonts w:cs="Arial"/>
                <w:i/>
                <w:iCs/>
                <w:color w:val="000000"/>
                <w:sz w:val="20"/>
                <w:lang w:eastAsia="nl-NL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nl-NL"/>
              </w:rPr>
              <w:t>Uzun dönem uzmanlar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1EB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385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BC9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3F332D76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5EC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Takım lideri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FC4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653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1FF7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3F1065BA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D38C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Kıdemli uzmanlar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66DE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237A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D5D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002AEC27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704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Kıdemsiz uzmanlar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45B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5E1C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3C78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436CEBD8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40AE" w14:textId="77777777" w:rsidR="00ED3C48" w:rsidRDefault="00ED3C48">
            <w:pPr>
              <w:jc w:val="both"/>
              <w:rPr>
                <w:rFonts w:cs="Arial"/>
                <w:i/>
                <w:iCs/>
                <w:color w:val="000000"/>
                <w:sz w:val="20"/>
                <w:lang w:eastAsia="nl-NL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nl-NL"/>
              </w:rPr>
              <w:t>Kısa dönem uzmanlar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802A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A34F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F22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6FC5BF5A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90A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Kıdemli uzmanlar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AEE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DCA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061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28E65825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ACA7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Kıdemsiz uzmanlar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314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B99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61AFE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61D18DAE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3D10" w14:textId="77777777" w:rsidR="00ED3C48" w:rsidRDefault="00ED3C48">
            <w:pPr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lang w:eastAsia="nl-NL"/>
              </w:rPr>
              <w:t>Toplam ücretler (genel giderler dâhil):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35C6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E156C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96E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163CCC6F" w14:textId="77777777" w:rsidTr="00ED3C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538C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  <w:r>
              <w:rPr>
                <w:rFonts w:cs="Arial"/>
                <w:b/>
                <w:bCs/>
                <w:iCs/>
                <w:color w:val="000000"/>
                <w:sz w:val="20"/>
                <w:lang w:eastAsia="nl-NL"/>
              </w:rPr>
              <w:t>ARIZİ HARCAMA KARŞILIĞI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320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6EC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749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2AB31008" w14:textId="77777777" w:rsidTr="00ED3C48">
        <w:trPr>
          <w:trHeight w:val="24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7B8B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TOPLAM SÖZLEŞME BEDELİ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465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  <w:p w14:paraId="5F7A059E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56F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</w:tbl>
    <w:p w14:paraId="327AD5A1" w14:textId="77777777" w:rsidR="00ED3C48" w:rsidRDefault="00ED3C48" w:rsidP="00ED3C48">
      <w:pPr>
        <w:jc w:val="both"/>
        <w:rPr>
          <w:rFonts w:cs="Arial"/>
          <w:b/>
          <w:color w:val="000000"/>
          <w:sz w:val="20"/>
          <w:lang w:eastAsia="en-GB"/>
        </w:rPr>
      </w:pPr>
    </w:p>
    <w:p w14:paraId="2D624959" w14:textId="77777777" w:rsidR="00ED3C48" w:rsidRDefault="00ED3C48" w:rsidP="00ED3C48">
      <w:pPr>
        <w:jc w:val="both"/>
        <w:rPr>
          <w:rFonts w:cs="Arial"/>
          <w:b/>
          <w:color w:val="000000"/>
          <w:sz w:val="20"/>
          <w:lang w:eastAsia="en-GB"/>
        </w:rPr>
      </w:pPr>
    </w:p>
    <w:p w14:paraId="2EA4963A" w14:textId="77777777" w:rsidR="00ED3C48" w:rsidRDefault="00ED3C48" w:rsidP="00ED3C48">
      <w:pPr>
        <w:jc w:val="both"/>
        <w:rPr>
          <w:rFonts w:cs="Arial"/>
          <w:b/>
          <w:color w:val="000000"/>
          <w:sz w:val="20"/>
          <w:lang w:eastAsia="en-GB"/>
        </w:rPr>
      </w:pPr>
      <w:r>
        <w:rPr>
          <w:rFonts w:cs="Arial"/>
          <w:b/>
          <w:color w:val="000000"/>
          <w:sz w:val="20"/>
          <w:highlight w:val="lightGray"/>
          <w:lang w:eastAsia="en-GB"/>
        </w:rPr>
        <w:t>“Çalışma günleri”</w:t>
      </w:r>
    </w:p>
    <w:p w14:paraId="7B240011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</w:p>
    <w:p w14:paraId="2F237394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  <w:r>
        <w:rPr>
          <w:rFonts w:cs="Arial"/>
          <w:color w:val="000000"/>
          <w:sz w:val="20"/>
          <w:lang w:eastAsia="en-GB"/>
        </w:rPr>
        <w:t>Sözleşmenin uygulama süresi boyunca her kategorideki uzman için hesaplanan çalışma günlerini giriniz.</w:t>
      </w:r>
    </w:p>
    <w:p w14:paraId="7E15C1B7" w14:textId="77777777" w:rsidR="00ED3C48" w:rsidRDefault="00ED3C48" w:rsidP="00ED3C48">
      <w:pPr>
        <w:jc w:val="both"/>
        <w:rPr>
          <w:rFonts w:cs="Arial"/>
          <w:color w:val="000000"/>
          <w:sz w:val="20"/>
          <w:lang w:eastAsia="en-GB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040"/>
      </w:tblGrid>
      <w:tr w:rsidR="00ED3C48" w14:paraId="2C84397F" w14:textId="77777777" w:rsidTr="00ED3C48">
        <w:trPr>
          <w:trHeight w:val="25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783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Uzman Kategorisi</w:t>
            </w:r>
          </w:p>
        </w:tc>
        <w:tc>
          <w:tcPr>
            <w:tcW w:w="6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0E88" w14:textId="77777777" w:rsidR="00ED3C48" w:rsidRDefault="00ED3C48">
            <w:pPr>
              <w:jc w:val="both"/>
              <w:rPr>
                <w:rFonts w:cs="Arial"/>
                <w:b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color w:val="000000"/>
                <w:sz w:val="20"/>
                <w:lang w:eastAsia="nl-NL"/>
              </w:rPr>
              <w:t>Ay</w:t>
            </w:r>
          </w:p>
        </w:tc>
      </w:tr>
      <w:tr w:rsidR="00ED3C48" w14:paraId="6B4E23D7" w14:textId="77777777" w:rsidTr="00ED3C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788E" w14:textId="77777777" w:rsidR="00ED3C48" w:rsidRDefault="00ED3C48">
            <w:pPr>
              <w:rPr>
                <w:rFonts w:cs="Arial"/>
                <w:color w:val="000000"/>
                <w:sz w:val="20"/>
                <w:lang w:eastAsia="nl-N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3BB0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B98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04C2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696F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B367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427F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D772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035BC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A33B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5CE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B1CC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AB2A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3FC97" w14:textId="77777777" w:rsidR="00ED3C48" w:rsidRDefault="00ED3C48">
            <w:pPr>
              <w:jc w:val="both"/>
              <w:rPr>
                <w:rFonts w:cs="Arial"/>
                <w:b/>
                <w:bCs/>
                <w:color w:val="000000"/>
                <w:sz w:val="20"/>
                <w:lang w:eastAsia="nl-NL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nl-NL"/>
              </w:rPr>
              <w:t>Toplam</w:t>
            </w:r>
          </w:p>
        </w:tc>
      </w:tr>
      <w:tr w:rsidR="00ED3C48" w14:paraId="695C70BD" w14:textId="77777777" w:rsidTr="00ED3C48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1DA0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Uzun dönem uzmanlar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202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2BD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107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DA9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231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AE0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1A0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A6B4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1D8A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884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789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E5B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9C2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453859EA" w14:textId="77777777" w:rsidTr="00ED3C48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E41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Takım lideri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3F1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F45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22E9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CB7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7D0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5605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DFD2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1A8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AB3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590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66C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9456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058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016FAF14" w14:textId="77777777" w:rsidTr="00ED3C48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525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Kıdemli uzmanlar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398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0E4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64E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68A0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FAC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FA9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F393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BBF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BA2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AE8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A346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38A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EFAF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168B43C5" w14:textId="77777777" w:rsidTr="00ED3C48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C4CC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Kıdemsiz uzmanlar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8F8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1824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B7A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938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551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861C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67F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EDF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9971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3BB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FF14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2EC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4624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5D4F9644" w14:textId="77777777" w:rsidTr="00ED3C48">
        <w:trPr>
          <w:trHeight w:val="1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3875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56AC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C95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0C0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91A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B27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6A62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08E1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E2F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4EC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3572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313E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1CD7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6C6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31660AB7" w14:textId="77777777" w:rsidTr="00ED3C48">
        <w:trPr>
          <w:trHeight w:val="2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4894A" w14:textId="77777777" w:rsidR="00ED3C48" w:rsidRDefault="00ED3C48">
            <w:pPr>
              <w:pStyle w:val="formtenderbox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lang w:val="tr-TR" w:eastAsia="nl-NL"/>
              </w:rPr>
            </w:pPr>
            <w:r>
              <w:rPr>
                <w:rFonts w:ascii="Times New Roman" w:hAnsi="Times New Roman" w:cs="Times New Roman"/>
                <w:color w:val="000000"/>
                <w:lang w:val="tr-TR" w:eastAsia="nl-NL"/>
              </w:rPr>
              <w:t xml:space="preserve">Kısa dönem uzmanlar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CCE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83E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CA058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01ED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0EC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CF5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070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E5D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854D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4B6E9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DD9C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A92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096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0AC1AA01" w14:textId="77777777" w:rsidTr="00ED3C48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5D4D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Kıdemli uzmanlar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051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F3A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607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3BB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4D5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0FF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540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FCD6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F805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B1A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D712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A13C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4508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  <w:tr w:rsidR="00ED3C48" w14:paraId="4AC11AB1" w14:textId="77777777" w:rsidTr="00ED3C4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97F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- Kıdemsiz uzmanlar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DF8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215F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F441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4B0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87EB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7E835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2F0A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D8127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8BF0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36B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59EE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6BE53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05F34" w14:textId="77777777" w:rsidR="00ED3C48" w:rsidRDefault="00ED3C48">
            <w:pPr>
              <w:jc w:val="both"/>
              <w:rPr>
                <w:rFonts w:cs="Arial"/>
                <w:color w:val="000000"/>
                <w:sz w:val="20"/>
                <w:lang w:eastAsia="nl-NL"/>
              </w:rPr>
            </w:pPr>
            <w:r>
              <w:rPr>
                <w:rFonts w:cs="Arial"/>
                <w:color w:val="000000"/>
                <w:sz w:val="20"/>
                <w:lang w:eastAsia="nl-NL"/>
              </w:rPr>
              <w:t> </w:t>
            </w:r>
          </w:p>
        </w:tc>
      </w:tr>
    </w:tbl>
    <w:p w14:paraId="6D29D91B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797AD4B8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783F970B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  <w:highlight w:val="lightGray"/>
        </w:rPr>
      </w:pPr>
      <w:r>
        <w:rPr>
          <w:b/>
          <w:i/>
          <w:color w:val="000000"/>
          <w:sz w:val="20"/>
          <w:szCs w:val="20"/>
          <w:highlight w:val="lightGray"/>
        </w:rPr>
        <w:t>İsteklinin Kaşesi</w:t>
      </w:r>
    </w:p>
    <w:p w14:paraId="3A92791B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  <w:highlight w:val="lightGray"/>
        </w:rPr>
        <w:t xml:space="preserve">  Yetkili İmza</w:t>
      </w:r>
    </w:p>
    <w:p w14:paraId="203CE13E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5A99D898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</w:p>
    <w:p w14:paraId="5B172D96" w14:textId="77777777" w:rsidR="00ED3C48" w:rsidRDefault="00ED3C48" w:rsidP="00ED3C48">
      <w:pPr>
        <w:pStyle w:val="GvdeMetni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Not: Birim fiyatlar ve toplam teklif tutarlarında tespit edilen hatalar aşağıdaki şekilde düzeltilecektir: </w:t>
      </w:r>
    </w:p>
    <w:p w14:paraId="233CC2B0" w14:textId="77777777" w:rsidR="00ED3C48" w:rsidRDefault="00ED3C48" w:rsidP="00ED3C48">
      <w:pPr>
        <w:ind w:left="1134" w:hanging="425"/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 xml:space="preserve">Rakam ve yazı ile belirtilen miktarlarda bir fark bulunduğu zaman, yazılı olarak belirtilen miktar geçerli olacaktır. </w:t>
      </w:r>
    </w:p>
    <w:p w14:paraId="6D05A2B1" w14:textId="77777777" w:rsidR="00ED3C48" w:rsidRDefault="00ED3C48" w:rsidP="00ED3C48">
      <w:pPr>
        <w:ind w:left="1134" w:hanging="425"/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 xml:space="preserve">Birim oran ile birim fiyatın miktar ile çarpılması sonucunda bulunan toplam miktar arasında bir fark olduğunda belirtilen birim oran geçerli olacaktır. </w:t>
      </w:r>
    </w:p>
    <w:bookmarkEnd w:id="0"/>
    <w:bookmarkEnd w:id="1"/>
    <w:bookmarkEnd w:id="2"/>
    <w:p w14:paraId="0C3F4874" w14:textId="77777777" w:rsidR="00ED3C48" w:rsidRDefault="00ED3C48" w:rsidP="00ED3C48">
      <w:pPr>
        <w:overflowPunct w:val="0"/>
        <w:autoSpaceDE w:val="0"/>
        <w:autoSpaceDN w:val="0"/>
        <w:adjustRightInd w:val="0"/>
        <w:spacing w:after="120"/>
        <w:textAlignment w:val="baseline"/>
      </w:pPr>
    </w:p>
    <w:p w14:paraId="72CB5032" w14:textId="77777777" w:rsidR="000710F1" w:rsidRDefault="000710F1"/>
    <w:sectPr w:rsidR="0007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2F"/>
    <w:rsid w:val="000710F1"/>
    <w:rsid w:val="000E4B2F"/>
    <w:rsid w:val="003B12C6"/>
    <w:rsid w:val="00AF2756"/>
    <w:rsid w:val="00D6131F"/>
    <w:rsid w:val="00E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28F6"/>
  <w15:chartTrackingRefBased/>
  <w15:docId w15:val="{BCB538EB-1716-471A-95F4-18FF384E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D3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semiHidden/>
    <w:unhideWhenUsed/>
    <w:qFormat/>
    <w:rsid w:val="00ED3C48"/>
    <w:pPr>
      <w:keepLines w:val="0"/>
      <w:numPr>
        <w:ilvl w:val="1"/>
        <w:numId w:val="1"/>
      </w:numPr>
      <w:overflowPunct w:val="0"/>
      <w:autoSpaceDE w:val="0"/>
      <w:autoSpaceDN w:val="0"/>
      <w:adjustRightInd w:val="0"/>
      <w:jc w:val="both"/>
      <w:outlineLvl w:val="1"/>
    </w:pPr>
    <w:rPr>
      <w:rFonts w:ascii="Arial" w:eastAsia="Times New Roman" w:hAnsi="Arial" w:cs="Times New Roman"/>
      <w:b/>
      <w:i/>
      <w:color w:val="auto"/>
      <w:kern w:val="28"/>
      <w:sz w:val="24"/>
      <w:szCs w:val="20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3C48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120"/>
      <w:jc w:val="both"/>
      <w:outlineLvl w:val="2"/>
    </w:pPr>
    <w:rPr>
      <w:rFonts w:ascii="Arial" w:hAnsi="Arial"/>
      <w:u w:val="single"/>
      <w:lang w:val="en-GB" w:eastAsia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D3C48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D3C48"/>
    <w:rPr>
      <w:rFonts w:ascii="Arial" w:eastAsia="Times New Roman" w:hAnsi="Arial" w:cs="Times New Roman"/>
      <w:b/>
      <w:i/>
      <w:kern w:val="28"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3C48"/>
    <w:rPr>
      <w:rFonts w:ascii="Arial" w:eastAsia="Times New Roman" w:hAnsi="Arial" w:cs="Times New Roman"/>
      <w:sz w:val="24"/>
      <w:szCs w:val="24"/>
      <w:u w:val="single"/>
      <w:lang w:val="en-GB"/>
    </w:rPr>
  </w:style>
  <w:style w:type="character" w:customStyle="1" w:styleId="Balk6Char">
    <w:name w:val="Başlık 6 Char"/>
    <w:basedOn w:val="VarsaylanParagrafYazTipi"/>
    <w:link w:val="Balk6"/>
    <w:semiHidden/>
    <w:rsid w:val="00ED3C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ED3C48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semiHidden/>
    <w:rsid w:val="00ED3C48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titredoc">
    <w:name w:val="titre doc"/>
    <w:basedOn w:val="Normal"/>
    <w:next w:val="Normal"/>
    <w:rsid w:val="00ED3C4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ED3C48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ED3C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</cp:lastModifiedBy>
  <cp:revision>8</cp:revision>
  <dcterms:created xsi:type="dcterms:W3CDTF">2021-05-24T08:52:00Z</dcterms:created>
  <dcterms:modified xsi:type="dcterms:W3CDTF">2021-09-28T05:55:00Z</dcterms:modified>
</cp:coreProperties>
</file>